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2"/>
        <w:spacing w:lineRule="auto" w:line="360" w:before="6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Общественный проект «Обучение служением»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специальности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32.05.01. - медико-профилактическое дело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color w:val="000000"/>
          <w:shd w:fill="FFFFFF" w:val="clear"/>
        </w:rPr>
        <w:t>32.05.01 Медико-профилактическое дело</w:t>
      </w:r>
      <w:r>
        <w:rPr>
          <w:rFonts w:ascii="Times New Roman" w:hAnsi="Times New Roman"/>
          <w:color w:val="000000"/>
        </w:rPr>
        <w:t>, утвержденной ученым советом ФГБОУ ВО ОрГМУ Минздрава России, Протокол № 11 от 22.06.2018 г.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/>
        </w:rPr>
      </w:pPr>
      <w:r>
        <w:rPr>
          <w:rStyle w:val="Layout"/>
          <w:rFonts w:ascii="Times New Roman" w:hAnsi="Times New Roman"/>
        </w:rPr>
        <w:t>Актуализация основной профессиональной образовательной программы высшего образования «Медико-профилактическое дело»: одобрена на заседании ученого совета Университета ФГБОУ ВО ОрГМУ Минздрава России протоколом № 9 от 25.04.24 г., и утверждена ректором ФГБОУ ВО ОрГМУ Минздрава России 25.04.24 г.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sz w:val="28"/>
          <w:szCs w:val="20"/>
        </w:rPr>
        <w:t>Оренбург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pacing w:val="-6"/>
          <w:sz w:val="28"/>
          <w:szCs w:val="28"/>
        </w:rPr>
        <w:t>Разработчики</w:t>
      </w:r>
      <w:r>
        <w:rPr>
          <w:rFonts w:ascii="Times New Roman" w:hAnsi="Times New Roman"/>
          <w:b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5"/>
          <w:sz w:val="28"/>
          <w:szCs w:val="28"/>
        </w:rPr>
        <w:t>рабочей</w:t>
      </w:r>
      <w:r>
        <w:rPr>
          <w:rFonts w:ascii="Times New Roman" w:hAnsi="Times New Roman"/>
          <w:b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5"/>
          <w:sz w:val="28"/>
          <w:szCs w:val="28"/>
        </w:rPr>
        <w:t>программы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0"/>
          <w:lang w:val="ru-RU"/>
        </w:rPr>
      </w:pPr>
      <w:r>
        <w:rPr>
          <w:rFonts w:ascii="Times New Roman" w:hAnsi="Times New Roman"/>
          <w:sz w:val="28"/>
          <w:szCs w:val="20"/>
          <w:lang w:val="ru-RU"/>
        </w:rPr>
        <w:t>Самоделкина Татьяна Кувандыковна — заведующий кафедрой общественных наук и молодежной политики, к.м.н., доцент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0"/>
          <w:lang w:val="ru-RU"/>
        </w:rPr>
      </w:pPr>
      <w:r>
        <w:rPr>
          <w:rFonts w:ascii="Times New Roman" w:hAnsi="Times New Roman"/>
          <w:sz w:val="28"/>
          <w:szCs w:val="20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0"/>
          <w:lang w:val="ru-RU"/>
        </w:rPr>
      </w:pPr>
      <w:r>
        <w:rPr>
          <w:rFonts w:ascii="Times New Roman" w:hAnsi="Times New Roman"/>
          <w:sz w:val="28"/>
          <w:szCs w:val="20"/>
          <w:lang w:val="ru-RU"/>
        </w:rPr>
        <w:t>Кондратова Наталья Викторовна — старший преподаватель кафедры общественных наук и молодежной политики, к.п.н.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Мустафина Юлия Ирнисовна — ассистент кафедры</w:t>
      </w:r>
      <w:r>
        <w:rPr>
          <w:rFonts w:ascii="Times New Roman" w:hAnsi="Times New Roman"/>
          <w:sz w:val="28"/>
          <w:szCs w:val="20"/>
        </w:rPr>
        <w:t xml:space="preserve"> общественных наук и молодежной политики.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8"/>
          <w:szCs w:val="20"/>
        </w:rPr>
        <w:t xml:space="preserve">Трудоемкость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tbl>
      <w:tblPr>
        <w:tblStyle w:val="afb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1"/>
        <w:gridCol w:w="1836"/>
      </w:tblGrid>
      <w:tr>
        <w:trPr/>
        <w:tc>
          <w:tcPr>
            <w:tcW w:w="7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0"/>
                <w:lang w:val="ru-RU" w:bidi="ar-SA"/>
              </w:rPr>
              <w:t>Виды учебной деятельности</w:t>
            </w:r>
          </w:p>
        </w:tc>
        <w:tc>
          <w:tcPr>
            <w:tcW w:w="1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0"/>
                <w:lang w:val="ru-RU" w:bidi="ar-SA"/>
              </w:rPr>
              <w:t>Часы</w:t>
            </w:r>
          </w:p>
        </w:tc>
      </w:tr>
      <w:tr>
        <w:trPr/>
        <w:tc>
          <w:tcPr>
            <w:tcW w:w="7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Лекции</w:t>
            </w:r>
          </w:p>
        </w:tc>
        <w:tc>
          <w:tcPr>
            <w:tcW w:w="1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12</w:t>
            </w:r>
          </w:p>
        </w:tc>
      </w:tr>
      <w:tr>
        <w:trPr/>
        <w:tc>
          <w:tcPr>
            <w:tcW w:w="7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Практические занятия</w:t>
            </w:r>
          </w:p>
        </w:tc>
        <w:tc>
          <w:tcPr>
            <w:tcW w:w="1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10</w:t>
            </w:r>
          </w:p>
        </w:tc>
      </w:tr>
      <w:tr>
        <w:trPr/>
        <w:tc>
          <w:tcPr>
            <w:tcW w:w="7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Самостоятельная работа</w:t>
            </w:r>
          </w:p>
        </w:tc>
        <w:tc>
          <w:tcPr>
            <w:tcW w:w="1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en-US" w:bidi="ar-SA"/>
              </w:rPr>
              <w:t>4</w:t>
            </w: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8</w:t>
            </w:r>
          </w:p>
        </w:tc>
      </w:tr>
      <w:tr>
        <w:trPr/>
        <w:tc>
          <w:tcPr>
            <w:tcW w:w="7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Зачет</w:t>
            </w:r>
          </w:p>
        </w:tc>
        <w:tc>
          <w:tcPr>
            <w:tcW w:w="1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2</w:t>
            </w:r>
          </w:p>
        </w:tc>
      </w:tr>
      <w:tr>
        <w:trPr/>
        <w:tc>
          <w:tcPr>
            <w:tcW w:w="77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Итого</w:t>
            </w:r>
          </w:p>
        </w:tc>
        <w:tc>
          <w:tcPr>
            <w:tcW w:w="18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0"/>
                <w:lang w:val="ru-RU" w:bidi="ar-SA"/>
              </w:rPr>
              <w:t>72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Style22"/>
        <w:spacing w:lineRule="auto" w:line="240" w:before="0" w:after="0"/>
        <w:ind w:left="145" w:right="909" w:hanging="0"/>
        <w:jc w:val="center"/>
        <w:rPr/>
      </w:pPr>
      <w:r>
        <w:rPr>
          <w:rFonts w:ascii="Times New Roman" w:hAnsi="Times New Roman"/>
          <w:b/>
          <w:spacing w:val="-5"/>
          <w:sz w:val="28"/>
          <w:szCs w:val="28"/>
        </w:rPr>
        <w:t>Цель и задачи</w:t>
      </w:r>
    </w:p>
    <w:p>
      <w:pPr>
        <w:pStyle w:val="Style22"/>
        <w:spacing w:lineRule="auto" w:line="240" w:before="0" w:after="0"/>
        <w:ind w:left="145" w:right="909" w:hanging="0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</w:r>
    </w:p>
    <w:p>
      <w:pPr>
        <w:pStyle w:val="Style22"/>
        <w:spacing w:lineRule="auto" w:line="240" w:before="0" w:after="0"/>
        <w:ind w:left="145" w:right="909" w:hanging="0"/>
        <w:jc w:val="center"/>
        <w:rPr/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Цель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Развитие гражданственности, социальной ответственности, патриотизма и лидерства в единстве с профессиональными компетенциями, путем реализации социально-ориентированных проектов с использованием профильных знаний и умений, полученных в рамках освоения основной профессиональной образовательной программы. </w:t>
      </w:r>
    </w:p>
    <w:p>
      <w:pPr>
        <w:pStyle w:val="Style22"/>
        <w:spacing w:lineRule="auto" w:line="240" w:before="0" w:after="0"/>
        <w:ind w:left="145" w:right="909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22"/>
        <w:spacing w:lineRule="auto" w:line="240" w:before="0" w:after="0"/>
        <w:ind w:left="145" w:right="909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Задачи</w:t>
      </w:r>
    </w:p>
    <w:p>
      <w:pPr>
        <w:pStyle w:val="Style22"/>
        <w:spacing w:lineRule="auto" w:line="240" w:before="0" w:after="0"/>
        <w:ind w:left="145" w:right="909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301" w:leader="none"/>
        </w:tabs>
        <w:spacing w:lineRule="auto" w:line="240" w:before="0" w:after="0"/>
        <w:ind w:left="145" w:right="366" w:hanging="0"/>
        <w:contextualSpacing w:val="false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pacing w:val="-6"/>
          <w:sz w:val="28"/>
          <w:szCs w:val="28"/>
        </w:rPr>
        <w:t>- Ознакомить</w:t>
      </w:r>
      <w:r>
        <w:rPr>
          <w:rFonts w:ascii="Times New Roman" w:hAnsi="Times New Roman"/>
          <w:b w:val="false"/>
          <w:bCs w:val="false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6"/>
          <w:sz w:val="28"/>
          <w:szCs w:val="28"/>
        </w:rPr>
        <w:t>с</w:t>
      </w:r>
      <w:r>
        <w:rPr>
          <w:rFonts w:ascii="Times New Roman" w:hAnsi="Times New Roman"/>
          <w:b w:val="false"/>
          <w:bCs w:val="false"/>
          <w:spacing w:val="-14"/>
          <w:sz w:val="28"/>
          <w:szCs w:val="28"/>
        </w:rPr>
        <w:t xml:space="preserve"> понятиями проекта, проектной деятельности.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301" w:leader="none"/>
        </w:tabs>
        <w:spacing w:lineRule="auto" w:line="240" w:before="0" w:after="0"/>
        <w:ind w:left="145" w:right="990" w:hanging="0"/>
        <w:contextualSpacing w:val="false"/>
        <w:jc w:val="both"/>
        <w:rPr/>
      </w:pPr>
      <w:r>
        <w:rPr>
          <w:rFonts w:ascii="Times New Roman" w:hAnsi="Times New Roman"/>
          <w:b w:val="false"/>
          <w:bCs w:val="false"/>
          <w:color w:val="1A1A1A"/>
          <w:spacing w:val="-16"/>
          <w:sz w:val="28"/>
          <w:szCs w:val="28"/>
        </w:rPr>
        <w:t>- Развивать умения</w:t>
      </w:r>
      <w:r>
        <w:rPr>
          <w:rFonts w:ascii="Times New Roman" w:hAnsi="Times New Roman"/>
          <w:color w:val="1A1A1A"/>
          <w:spacing w:val="-16"/>
          <w:sz w:val="28"/>
          <w:szCs w:val="28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301" w:leader="none"/>
        </w:tabs>
        <w:spacing w:lineRule="auto" w:line="240" w:before="0" w:after="0"/>
        <w:ind w:left="145" w:right="990" w:hanging="0"/>
        <w:contextualSpacing w:val="false"/>
        <w:jc w:val="both"/>
        <w:rPr/>
      </w:pPr>
      <w:r>
        <w:rPr>
          <w:rFonts w:ascii="Times New Roman" w:hAnsi="Times New Roman"/>
          <w:color w:val="1A1A1A"/>
          <w:spacing w:val="-16"/>
          <w:sz w:val="28"/>
          <w:szCs w:val="28"/>
        </w:rPr>
        <w:t>- Разви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вать навыки командной работы и лидерства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.</w:t>
      </w:r>
      <w:r>
        <w:rPr>
          <w:rFonts w:ascii="Times New Roman" w:hAnsi="Times New Roman"/>
          <w:color w:val="1A1A1A"/>
          <w:spacing w:val="-16"/>
          <w:sz w:val="28"/>
          <w:szCs w:val="28"/>
        </w:rPr>
        <w:t xml:space="preserve">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301" w:leader="none"/>
        </w:tabs>
        <w:spacing w:lineRule="auto" w:line="240" w:before="0" w:after="0"/>
        <w:ind w:left="145" w:right="990" w:hanging="0"/>
        <w:contextualSpacing w:val="false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- Р</w:t>
      </w:r>
      <w:r>
        <w:rPr>
          <w:rFonts w:ascii="Times New Roman" w:hAnsi="Times New Roman"/>
          <w:sz w:val="28"/>
          <w:szCs w:val="28"/>
        </w:rPr>
        <w:t>азвивать навыки самоанализа и рефлексии (самоанализ успешности и результативности решения проблемы проекта).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301" w:leader="none"/>
        </w:tabs>
        <w:spacing w:lineRule="auto" w:line="240" w:before="0" w:after="0"/>
        <w:ind w:left="145" w:hanging="0"/>
        <w:contextualSpacing w:val="false"/>
        <w:jc w:val="both"/>
        <w:rPr/>
      </w:pP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- Формировать</w:t>
      </w:r>
      <w:r>
        <w:rPr>
          <w:rFonts w:ascii="Times New Roman" w:hAnsi="Times New Roman"/>
          <w:b w:val="false"/>
          <w:bCs w:val="false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навыки</w:t>
      </w:r>
      <w:r>
        <w:rPr>
          <w:rFonts w:ascii="Times New Roman" w:hAnsi="Times New Roman"/>
          <w:b w:val="false"/>
          <w:bCs w:val="false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работы</w:t>
      </w:r>
      <w:r>
        <w:rPr>
          <w:rFonts w:ascii="Times New Roman" w:hAnsi="Times New Roman"/>
          <w:b w:val="false"/>
          <w:bCs w:val="false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с</w:t>
      </w:r>
      <w:r>
        <w:rPr>
          <w:rFonts w:ascii="Times New Roman" w:hAnsi="Times New Roman"/>
          <w:b w:val="false"/>
          <w:bCs w:val="false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различными</w:t>
      </w:r>
      <w:r>
        <w:rPr>
          <w:rFonts w:ascii="Times New Roman" w:hAnsi="Times New Roman"/>
          <w:b w:val="false"/>
          <w:bCs w:val="false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>источниками,</w:t>
      </w:r>
      <w:r>
        <w:rPr>
          <w:rFonts w:ascii="Times New Roman" w:hAnsi="Times New Roman"/>
          <w:b w:val="false"/>
          <w:bCs w:val="false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поиску нужной информации, вычленению и усвоению необходимого знания.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301" w:leader="none"/>
        </w:tabs>
        <w:spacing w:lineRule="auto" w:line="240" w:before="0" w:after="0"/>
        <w:ind w:left="145" w:hanging="0"/>
        <w:contextualSpacing w:val="false"/>
        <w:jc w:val="both"/>
        <w:rPr/>
      </w:pPr>
      <w:r>
        <w:rPr>
          <w:rFonts w:ascii="Times New Roman" w:hAnsi="Times New Roman"/>
          <w:b w:val="false"/>
          <w:bCs w:val="false"/>
          <w:color w:val="1A1A1A"/>
          <w:spacing w:val="-5"/>
          <w:sz w:val="28"/>
          <w:szCs w:val="28"/>
        </w:rPr>
        <w:t>- Воспитывать</w:t>
      </w:r>
      <w:r>
        <w:rPr>
          <w:rFonts w:ascii="Times New Roman" w:hAnsi="Times New Roman"/>
          <w:b w:val="false"/>
          <w:bCs w:val="false"/>
          <w:color w:val="1A1A1A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1A1A1A"/>
          <w:spacing w:val="-5"/>
          <w:sz w:val="28"/>
          <w:szCs w:val="28"/>
        </w:rPr>
        <w:t>чувство</w:t>
      </w:r>
      <w:r>
        <w:rPr>
          <w:rFonts w:ascii="Times New Roman" w:hAnsi="Times New Roman"/>
          <w:b w:val="false"/>
          <w:bCs w:val="false"/>
          <w:color w:val="1A1A1A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1A1A1A"/>
          <w:spacing w:val="-5"/>
          <w:sz w:val="28"/>
          <w:szCs w:val="28"/>
        </w:rPr>
        <w:t>социальной</w:t>
      </w:r>
      <w:r>
        <w:rPr>
          <w:rFonts w:ascii="Times New Roman" w:hAnsi="Times New Roman"/>
          <w:b w:val="false"/>
          <w:bCs w:val="false"/>
          <w:color w:val="1A1A1A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1A1A1A"/>
          <w:spacing w:val="-5"/>
          <w:sz w:val="28"/>
          <w:szCs w:val="28"/>
        </w:rPr>
        <w:t>и</w:t>
      </w:r>
      <w:r>
        <w:rPr>
          <w:rFonts w:ascii="Times New Roman" w:hAnsi="Times New Roman"/>
          <w:b w:val="false"/>
          <w:bCs w:val="false"/>
          <w:color w:val="1A1A1A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1A1A1A"/>
          <w:spacing w:val="-5"/>
          <w:sz w:val="28"/>
          <w:szCs w:val="28"/>
        </w:rPr>
        <w:t>этической</w:t>
      </w:r>
      <w:r>
        <w:rPr>
          <w:rFonts w:ascii="Times New Roman" w:hAnsi="Times New Roman"/>
          <w:b w:val="false"/>
          <w:bCs w:val="false"/>
          <w:color w:val="1A1A1A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1A1A1A"/>
          <w:spacing w:val="-5"/>
          <w:sz w:val="28"/>
          <w:szCs w:val="28"/>
        </w:rPr>
        <w:t>ответственности.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8"/>
          <w:szCs w:val="20"/>
        </w:rPr>
        <w:t>Место в структуре ООП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tbl>
      <w:tblPr>
        <w:tblStyle w:val="afb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3254"/>
      </w:tblGrid>
      <w:tr>
        <w:trPr>
          <w:trHeight w:val="330" w:hRule="atLeast"/>
        </w:trPr>
        <w:tc>
          <w:tcPr>
            <w:tcW w:w="637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Наименование предшествующих дисциплин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Номера модулей</w:t>
            </w:r>
          </w:p>
        </w:tc>
      </w:tr>
      <w:tr>
        <w:trPr>
          <w:trHeight w:val="330" w:hRule="atLeast"/>
        </w:trPr>
        <w:tc>
          <w:tcPr>
            <w:tcW w:w="637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/>
              </w:rPr>
              <w:t>История России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/>
              </w:rPr>
              <w:t>+</w:t>
            </w:r>
          </w:p>
        </w:tc>
      </w:tr>
      <w:tr>
        <w:trPr>
          <w:trHeight w:val="330" w:hRule="atLeast"/>
        </w:trPr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/>
              </w:rPr>
              <w:t>Философия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/>
              </w:rPr>
              <w:t>+</w:t>
            </w:r>
          </w:p>
        </w:tc>
      </w:tr>
      <w:tr>
        <w:trPr>
          <w:trHeight w:val="330" w:hRule="atLeast"/>
        </w:trPr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/>
              </w:rPr>
              <w:t>Основы российской государственности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/>
              </w:rPr>
              <w:t>+</w:t>
            </w:r>
          </w:p>
        </w:tc>
      </w:tr>
      <w:tr>
        <w:trPr>
          <w:trHeight w:val="330" w:hRule="atLeast"/>
        </w:trPr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/>
              </w:rPr>
              <w:t>История медицины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/>
              </w:rPr>
              <w:t>+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p>
      <w:pPr>
        <w:pStyle w:val="Normal"/>
        <w:tabs>
          <w:tab w:val="clear" w:pos="708"/>
          <w:tab w:val="left" w:pos="7410" w:leader="none"/>
        </w:tabs>
        <w:jc w:val="center"/>
        <w:rPr/>
      </w:pPr>
      <w:r>
        <w:rPr>
          <w:rFonts w:ascii="Times New Roman" w:hAnsi="Times New Roman"/>
          <w:b/>
          <w:sz w:val="28"/>
          <w:szCs w:val="20"/>
        </w:rPr>
        <w:t>Требования к результатам освоения</w:t>
      </w:r>
    </w:p>
    <w:tbl>
      <w:tblPr>
        <w:tblStyle w:val="afb"/>
        <w:tblW w:w="98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9"/>
        <w:gridCol w:w="2059"/>
        <w:gridCol w:w="2117"/>
        <w:gridCol w:w="3005"/>
        <w:gridCol w:w="1640"/>
      </w:tblGrid>
      <w:tr>
        <w:trPr/>
        <w:tc>
          <w:tcPr>
            <w:tcW w:w="97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Индекс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Компетенция</w:t>
            </w:r>
          </w:p>
        </w:tc>
        <w:tc>
          <w:tcPr>
            <w:tcW w:w="21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Индикатор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Дискриптор</w:t>
            </w:r>
          </w:p>
        </w:tc>
        <w:tc>
          <w:tcPr>
            <w:tcW w:w="164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Формы контроля</w:t>
            </w:r>
          </w:p>
        </w:tc>
      </w:tr>
      <w:tr>
        <w:trPr/>
        <w:tc>
          <w:tcPr>
            <w:tcW w:w="979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УК-2</w:t>
            </w:r>
          </w:p>
        </w:tc>
        <w:tc>
          <w:tcPr>
            <w:tcW w:w="205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Способен управлять проектом на всех этапах его жизненного цикла </w:t>
            </w:r>
          </w:p>
        </w:tc>
        <w:tc>
          <w:tcPr>
            <w:tcW w:w="211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Инд.УК2.1. Осуществление проекта с реализацией ключевых функций по руководству человеческими и материальными ресурсами на протяжении жизненного цикла проекта </w:t>
            </w:r>
          </w:p>
        </w:tc>
        <w:tc>
          <w:tcPr>
            <w:tcW w:w="30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ЗНАТЬ: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- этапы жизненного цикла проекта;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этапы разработки и реализации проекта;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методы разработки и управления проектами.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</w:tc>
        <w:tc>
          <w:tcPr>
            <w:tcW w:w="164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Тестирование; работа над групповым проектом</w:t>
            </w:r>
          </w:p>
        </w:tc>
      </w:tr>
      <w:tr>
        <w:trPr/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7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УМЕТЬ: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- разрабатывать проект с учётом анализа альтернативных вариантов его реализации, определять целевые этапы, основные направления работ;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объяснять цели и формулировать задачи, связанные с подготовкой и реализацией проекта;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управлять проектом на всех этапах его жизненного цикла.</w:t>
            </w:r>
          </w:p>
        </w:tc>
        <w:tc>
          <w:tcPr>
            <w:tcW w:w="164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7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ВЛАДЕТЬ: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- методиками разработки и управления проектом;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методами оценки потребности в ресурсах и</w:t>
            </w:r>
            <w:r>
              <w:rPr>
                <w:rFonts w:ascii="YS Text;apple-system;BlinkMacSystemFont;Arial;Helvetica;Arial Unicode MS;sans-serif" w:hAnsi="YS Text;apple-system;BlinkMacSystemFont;Arial;Helvetica;Arial Unicode MS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эффективности проекта.</w:t>
            </w:r>
          </w:p>
        </w:tc>
        <w:tc>
          <w:tcPr>
            <w:tcW w:w="164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Инд.УК2.2. Применение современных методов и техник для достижения определенных в проекте результатов и удовлетворению участников проекта </w:t>
            </w:r>
          </w:p>
        </w:tc>
        <w:tc>
          <w:tcPr>
            <w:tcW w:w="30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ЗНАТЬ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алгоритм планирования проекта, в том числе цель и задачи проекта, ожидаемые результаты и их применение, а также необходимые для реализации проекта ресурсы.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r>
          </w:p>
        </w:tc>
        <w:tc>
          <w:tcPr>
            <w:tcW w:w="164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Тестирование; работа над групповым проектом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7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УМЕТЬ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lang w:bidi="ar-SA"/>
              </w:rPr>
              <w:t>составлять план проекта</w:t>
            </w:r>
            <w:r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64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7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ВЛАДЕТЬ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навыками планирования ресурсов проекта.</w:t>
            </w:r>
          </w:p>
        </w:tc>
        <w:tc>
          <w:tcPr>
            <w:tcW w:w="164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9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УК-3. </w:t>
            </w:r>
          </w:p>
        </w:tc>
        <w:tc>
          <w:tcPr>
            <w:tcW w:w="2059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211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Инд.УК3.1. Выбор и обоснование цели, согласованно с командой с проявлением личной инициативы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>ЗНАТЬ: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стадии развития группы и статус команды как особого типа малой группы, стили и приёмы социального взаимодействия, распределение ролей в группе. 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highlight w:val="none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highlight w:val="none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Тестирование; работа над групповым проектом</w:t>
            </w:r>
          </w:p>
        </w:tc>
      </w:tr>
      <w:tr>
        <w:trPr/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7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УМЕТЬ: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/>
              </w:rPr>
              <w:t xml:space="preserve">определять формы организации и управления командной работой с учётом социальных и психологических особенностей командообразования. 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7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ВЛАДЕТЬ: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/>
              </w:rPr>
              <w:t xml:space="preserve">анализом возможности и условий применения различных стратегий командной работы с учётом вариативности распределения ролей участников команды. 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7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Инд.УК3.2. Работа в рамках согласованных целей и задач, умение добиваться их исполнения</w:t>
            </w:r>
          </w:p>
        </w:tc>
        <w:tc>
          <w:tcPr>
            <w:tcW w:w="300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ЗНАТЬ: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shd w:fill="auto" w:val="clear"/>
              </w:rPr>
              <w:t>о командных стратегиях для достижения поставленной цели. Также необходимы знания о методиках формирования команд, методах эффективного руководства коллективами, основных теориях лидерства и стилях руководства.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 </w:t>
            </w:r>
          </w:p>
        </w:tc>
        <w:tc>
          <w:tcPr>
            <w:tcW w:w="164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Тестирование; работа над групповым проектом</w:t>
            </w:r>
          </w:p>
        </w:tc>
      </w:tr>
      <w:tr>
        <w:trPr/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УМЕТЬ: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shd w:fill="FFFF00" w:val="clear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shd w:fill="auto" w:val="clear"/>
              </w:rPr>
              <w:t>разрабатывать план групповых и организационных коммуникаций при подготовке и выполнении проекта;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shd w:fill="auto" w:val="clear"/>
              </w:rPr>
              <w:t>- формулировать задачи членам команды для достижения поставленной цели;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shd w:fill="auto" w:val="clear"/>
              </w:rPr>
              <w:t>- разрабатывать командную стратегию;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shd w:fill="auto" w:val="clear"/>
              </w:rPr>
              <w:t>- применять эффективные стили руководства командой для достижения поставленной цели.</w:t>
            </w:r>
          </w:p>
        </w:tc>
        <w:tc>
          <w:tcPr>
            <w:tcW w:w="164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ВЛАДЕТЬ: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shd w:fill="auto" w:val="clear"/>
              </w:rPr>
              <w:t>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цели, а также методами организации и управления коллективом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7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/>
              </w:rPr>
              <w:t>Инд.УК3.3. Лидерство в планировании и осуществлении профессиональной деятельности, личная ответственность за результаты</w:t>
            </w:r>
          </w:p>
        </w:tc>
        <w:tc>
          <w:tcPr>
            <w:tcW w:w="300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ЗНАТЬ: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основные принципы планирования карьеры, функции лидера в процессе реализации управленческой деятельности;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основы подготовки, руководства и контроля за реализацией проектов;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основы создания рабочих команд, основные этапы командообразования, функции лидера в современном обществе;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основы саморегуляции и самоуправления.</w:t>
            </w:r>
          </w:p>
        </w:tc>
        <w:tc>
          <w:tcPr>
            <w:tcW w:w="1640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Тестирование; работа над групповым проектом</w:t>
            </w:r>
          </w:p>
        </w:tc>
      </w:tr>
      <w:tr>
        <w:trPr/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УМЕТЬ: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разрабатывать план развития карьеры, анализировать этапы планирования и построения карьеры, использовать оптимальные стили руководства командой в соответствии с поставленными задачами;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применять систему управления временем, производить самооценку личности, определять её виды и уровни, разрабатывать систему самоконтроля с целью оптимизации процесса развития карьеры;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управлять группами (командами) в контексте профессиональной деятельности, применяя знания и умения в сфере управления человеческими ресурсами;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выстраивать эффективную коммуникацию в группе (команде), выстраивать эффективные внутрикорпоративные коммуникации</w:t>
            </w:r>
          </w:p>
        </w:tc>
        <w:tc>
          <w:tcPr>
            <w:tcW w:w="1640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bidi="ar-SA"/>
              </w:rPr>
            </w:r>
          </w:p>
        </w:tc>
        <w:tc>
          <w:tcPr>
            <w:tcW w:w="300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ВЛАДЕТЬ: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навыками проведения личностной диагностики, анализа карьерных ожиданий и предпочтений;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навыками организации коммуникаций при реализации различных проектов;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навыками саморазвития, самоорганизации, самоанализа, самоконтроля, управления временем проекта, организации самостоятельной работы;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навыками лидерского поведения, командного лидерства и сотрудничества.</w:t>
            </w:r>
          </w:p>
        </w:tc>
        <w:tc>
          <w:tcPr>
            <w:tcW w:w="1640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7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/>
              </w:rPr>
              <w:t>Инд.УК3.4. Эффективное взаимодействие с другими людьми, организация профессионального сотрудничества</w:t>
            </w:r>
          </w:p>
        </w:tc>
        <w:tc>
          <w:tcPr>
            <w:tcW w:w="300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ЗНАТЬ: </w:t>
            </w:r>
          </w:p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rong"/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с</w:t>
            </w:r>
            <w:r>
              <w:rPr>
                <w:rStyle w:val="Strong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оциальную компетенцию (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нахождение общего языка с различными людьми, построение позитивных отношений, понимание их потребностей и мнений, эффективное решение конфликтов).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/>
            </w:pPr>
            <w:r>
              <w:rPr>
                <w:rStyle w:val="Strong"/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психологическую компетенцию (у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мение воспринимать и анализировать информацию о других людях, понимать их эмоциональное состояние и настроение, сочувствие).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/>
            </w:pPr>
            <w:r>
              <w:rPr>
                <w:rStyle w:val="Strong"/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стратегическую компетенцию (у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мение грамотно планировать и организовывать коммуникацию в различных ситуациях).</w:t>
            </w:r>
          </w:p>
        </w:tc>
        <w:tc>
          <w:tcPr>
            <w:tcW w:w="164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Тестирование; работа над групповым проектом</w:t>
            </w:r>
          </w:p>
        </w:tc>
      </w:tr>
      <w:tr>
        <w:trPr/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УМЕТЬ: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shd w:fill="FFFF00" w:val="clear"/>
                <w:lang w:val="ru-RU" w:bidi="ar-SA"/>
              </w:rPr>
            </w:pPr>
            <w:r>
              <w:rPr>
                <w:rStyle w:val="Strong"/>
                <w:rFonts w:ascii="YS Text;apple-system;BlinkMacSystemFont;Arial;Helvetica;Arial Unicode MS;sans-serif" w:hAnsi="YS Text;apple-system;BlinkMacSystemFont;Arial;Helvetica;Arial Unicode MS;sans-serif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16"/>
                <w:szCs w:val="28"/>
                <w:shd w:fill="auto" w:val="clear"/>
                <w:lang w:val="ru-RU" w:bidi="ar-SA"/>
              </w:rPr>
              <w:t xml:space="preserve">- </w:t>
            </w:r>
            <w:r>
              <w:rPr>
                <w:rStyle w:val="Strong"/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слушать (г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отовность к слушанию других, чтобы понимать их точку зрения и мысли).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rPr/>
            </w:pPr>
            <w:r>
              <w:rPr>
                <w:rStyle w:val="Strong"/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выражать свои мысли (в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ажно уметь выражать свои мысли ясно и конкретно, чтобы другие могли понять их и реагировать на них).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rPr/>
            </w:pPr>
            <w:r>
              <w:rPr>
                <w:rStyle w:val="Strong"/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вживаться в чувства, мысли, переживания и позиции друг друга, проявлять понимание, сочувствие и поддержку (эмпатия).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rPr/>
            </w:pPr>
            <w:r>
              <w:rPr>
                <w:rStyle w:val="Strong"/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грамотно писать и говорить.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rPr/>
            </w:pPr>
            <w:r>
              <w:rPr>
                <w:rStyle w:val="Strong"/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работать в команде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. 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rPr/>
            </w:pPr>
            <w:r>
              <w:rPr>
                <w:rStyle w:val="Strong"/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убеждать (в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ажно уметь убеждать других в своих идеях и убедительно представлять свои аргументы).</w:t>
            </w:r>
          </w:p>
        </w:tc>
        <w:tc>
          <w:tcPr>
            <w:tcW w:w="164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300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ВЛАДЕТЬ: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shd w:fill="FFFF00" w:val="clear"/>
                <w:lang w:val="ru-RU" w:bidi="ar-SA"/>
              </w:rPr>
            </w:pPr>
            <w:r>
              <w:rPr>
                <w:rStyle w:val="Strong"/>
                <w:rFonts w:ascii="YS Text;apple-system;BlinkMacSystemFont;Arial;Helvetica;Arial Unicode MS;sans-serif" w:hAnsi="YS Text;apple-system;BlinkMacSystemFont;Arial;Helvetica;Arial Unicode MS;sans-serif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16"/>
                <w:szCs w:val="28"/>
                <w:shd w:fill="auto" w:val="clear"/>
                <w:lang w:val="ru-RU" w:bidi="ar-SA"/>
              </w:rPr>
              <w:t xml:space="preserve">- </w:t>
            </w:r>
            <w:r>
              <w:rPr>
                <w:rStyle w:val="Strong"/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Обратной связью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. Процесс обмена оценками, мнениями, замечаниями и предложениями по поводу работы, поведения, достижений, проблем и ошибок.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rPr/>
            </w:pPr>
            <w:r>
              <w:rPr>
                <w:rStyle w:val="Strong"/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Процессом внимательного, заинтересованного и вовлечённого прослушивания того, что говорит другая сторона, демонстрации своего понимания и отношения к сказанному.</w:t>
            </w:r>
          </w:p>
        </w:tc>
        <w:tc>
          <w:tcPr>
            <w:tcW w:w="164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</w:tbl>
    <w:p>
      <w:pPr>
        <w:pStyle w:val="Normal"/>
        <w:tabs>
          <w:tab w:val="clear" w:pos="708"/>
          <w:tab w:val="left" w:pos="7410" w:leader="none"/>
        </w:tabs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p>
      <w:pPr>
        <w:pStyle w:val="Normal"/>
        <w:tabs>
          <w:tab w:val="clear" w:pos="708"/>
          <w:tab w:val="left" w:pos="7410" w:leader="none"/>
        </w:tabs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p>
      <w:pPr>
        <w:pStyle w:val="Normal"/>
        <w:tabs>
          <w:tab w:val="clear" w:pos="708"/>
          <w:tab w:val="left" w:pos="7410" w:leader="none"/>
        </w:tabs>
        <w:jc w:val="center"/>
        <w:rPr/>
      </w:pPr>
      <w:r>
        <w:rPr>
          <w:rFonts w:ascii="Times New Roman" w:hAnsi="Times New Roman"/>
          <w:b/>
          <w:sz w:val="28"/>
          <w:szCs w:val="20"/>
        </w:rPr>
        <w:t>Содержание, структурированное по темам (разделам)</w:t>
      </w:r>
    </w:p>
    <w:tbl>
      <w:tblPr>
        <w:tblStyle w:val="afb"/>
        <w:tblW w:w="9637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3"/>
        <w:gridCol w:w="1194"/>
        <w:gridCol w:w="831"/>
        <w:gridCol w:w="5328"/>
      </w:tblGrid>
      <w:tr>
        <w:trPr/>
        <w:tc>
          <w:tcPr>
            <w:tcW w:w="2283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 w:bidi="ar-SA"/>
              </w:rPr>
              <w:t>Наименование модуля</w:t>
            </w:r>
          </w:p>
        </w:tc>
        <w:tc>
          <w:tcPr>
            <w:tcW w:w="2025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 w:bidi="ar-SA"/>
              </w:rPr>
              <w:t>Трудоемкость</w:t>
            </w:r>
          </w:p>
        </w:tc>
        <w:tc>
          <w:tcPr>
            <w:tcW w:w="532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 w:bidi="ar-SA"/>
              </w:rPr>
              <w:t>Содержание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0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bidi="ar-SA"/>
              </w:rPr>
            </w:r>
          </w:p>
        </w:tc>
        <w:tc>
          <w:tcPr>
            <w:tcW w:w="2025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0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bidi="ar-SA"/>
              </w:rPr>
            </w:r>
          </w:p>
        </w:tc>
        <w:tc>
          <w:tcPr>
            <w:tcW w:w="532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0"/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 w:bidi="ar-SA"/>
              </w:rPr>
              <w:t>Темы лекций</w:t>
            </w:r>
          </w:p>
        </w:tc>
      </w:tr>
      <w:tr>
        <w:trPr/>
        <w:tc>
          <w:tcPr>
            <w:tcW w:w="2283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Общественный проект «Обучение служением»</w:t>
            </w:r>
          </w:p>
        </w:tc>
        <w:tc>
          <w:tcPr>
            <w:tcW w:w="1194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2 з.е.</w:t>
            </w:r>
          </w:p>
        </w:tc>
        <w:tc>
          <w:tcPr>
            <w:tcW w:w="831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72 ч.</w:t>
            </w:r>
          </w:p>
        </w:tc>
        <w:tc>
          <w:tcPr>
            <w:tcW w:w="5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/>
              </w:rPr>
              <w:t>1. Федеральная программа «Обучение служением»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/>
              </w:rPr>
              <w:t>2. Понятие проектной деятельности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/>
              </w:rPr>
              <w:t>3. Подготовительный этап проектной деятельности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  <w:tc>
          <w:tcPr>
            <w:tcW w:w="532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right="124" w:hanging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4. Планирование проекта</w:t>
            </w:r>
          </w:p>
          <w:p>
            <w:pPr>
              <w:pStyle w:val="TableParagraph"/>
              <w:widowControl w:val="false"/>
              <w:suppressAutoHyphens w:val="true"/>
              <w:ind w:right="12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  <w:lang w:val="ru-RU"/>
              </w:rPr>
              <w:t>5. Командообразование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37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6. Ресурсы проекта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37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  <w:lang w:val="ru-RU"/>
              </w:rPr>
              <w:t>7. Цифровые инструменты проектной деятельности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8. Взаимодействие ОрГМУ и практического здравоохранения Оренбургской области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9. Завершение проекта: анализ, отчетность и перспективы развития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10. Оформление проекта. Требования к оформлению проекта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jc w:val="both"/>
              <w:rPr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11. Интеллектуальная собственность в научно-технической сфере и научной деятельности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12. Программа поддержки молодежных инициатив Оренбургской области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/>
              </w:rPr>
              <w:t>Темы семинарских занятий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1. Анализ ситуации и постановка проблемы</w:t>
            </w:r>
          </w:p>
        </w:tc>
      </w:tr>
      <w:tr>
        <w:trPr>
          <w:trHeight w:val="714" w:hRule="atLeast"/>
        </w:trPr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2. Выработка гипотезы проектного решения и ее проверка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3. Разработка паспорта проекта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4. Реализация общественного проекта.</w:t>
            </w:r>
          </w:p>
        </w:tc>
      </w:tr>
      <w:tr>
        <w:trPr/>
        <w:tc>
          <w:tcPr>
            <w:tcW w:w="228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119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-SA"/>
              </w:rPr>
            </w:r>
          </w:p>
        </w:tc>
        <w:tc>
          <w:tcPr>
            <w:tcW w:w="5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5. Подведение итогов и рефлексия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деятельности</w:t>
            </w:r>
          </w:p>
        </w:tc>
      </w:tr>
    </w:tbl>
    <w:p>
      <w:pPr>
        <w:pStyle w:val="Normal"/>
        <w:tabs>
          <w:tab w:val="clear" w:pos="708"/>
          <w:tab w:val="left" w:pos="7410" w:leader="none"/>
        </w:tabs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p>
      <w:pPr>
        <w:pStyle w:val="Normal"/>
        <w:tabs>
          <w:tab w:val="clear" w:pos="708"/>
          <w:tab w:val="left" w:pos="7410" w:leader="none"/>
        </w:tabs>
        <w:jc w:val="center"/>
        <w:rPr/>
      </w:pPr>
      <w:r>
        <w:rPr>
          <w:rFonts w:ascii="Times New Roman" w:hAnsi="Times New Roman"/>
          <w:b/>
          <w:sz w:val="28"/>
          <w:szCs w:val="20"/>
        </w:rPr>
        <w:t>Перечень учебно – методического обеспечения</w:t>
      </w:r>
    </w:p>
    <w:tbl>
      <w:tblPr>
        <w:tblStyle w:val="afb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9"/>
        <w:gridCol w:w="6088"/>
      </w:tblGrid>
      <w:tr>
        <w:trPr/>
        <w:tc>
          <w:tcPr>
            <w:tcW w:w="35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 w:bidi="ar-SA"/>
              </w:rPr>
              <w:t>Виды учебной деятельности</w:t>
            </w:r>
          </w:p>
        </w:tc>
        <w:tc>
          <w:tcPr>
            <w:tcW w:w="60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 w:bidi="ar-SA"/>
              </w:rPr>
              <w:t>Методические и оценочные материалы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>
                <w:lang w:bidi="ar-SA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0"/>
                <w:lang w:val="ru-RU" w:bidi="ar-SA"/>
              </w:rPr>
              <w:t>(Приложения)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Учебные занятия</w:t>
            </w:r>
          </w:p>
        </w:tc>
        <w:tc>
          <w:tcPr>
            <w:tcW w:w="60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Методические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рекомендации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для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преподавателя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по</w:t>
            </w:r>
            <w:r>
              <w:rPr>
                <w:rFonts w:ascii="Times New Roman" w:hAnsi="Times New Roman"/>
                <w:spacing w:val="-13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организации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изучения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дисциплины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Самостоятельная работа</w:t>
            </w:r>
          </w:p>
        </w:tc>
        <w:tc>
          <w:tcPr>
            <w:tcW w:w="60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Методические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указания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по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самостоятельной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работе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обучающихся</w:t>
            </w:r>
          </w:p>
        </w:tc>
      </w:tr>
      <w:tr>
        <w:trPr/>
        <w:tc>
          <w:tcPr>
            <w:tcW w:w="35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  <w:lang w:val="ru-RU" w:bidi="ar-SA"/>
              </w:rPr>
              <w:t>Текущий контроль и промежуточная аттестация</w:t>
            </w:r>
          </w:p>
        </w:tc>
        <w:tc>
          <w:tcPr>
            <w:tcW w:w="60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Фонд</w:t>
            </w:r>
            <w:r>
              <w:rPr>
                <w:rFonts w:ascii="Times New Roman" w:hAnsi="Times New Roman"/>
                <w:spacing w:val="-16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оценочных</w:t>
            </w:r>
            <w:r>
              <w:rPr>
                <w:rFonts w:ascii="Times New Roman" w:hAnsi="Times New Roman"/>
                <w:spacing w:val="-16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средств</w:t>
            </w:r>
            <w:r>
              <w:rPr>
                <w:rFonts w:ascii="Times New Roman" w:hAnsi="Times New Roman"/>
                <w:spacing w:val="-16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для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проведения</w:t>
            </w:r>
            <w:r>
              <w:rPr>
                <w:rFonts w:ascii="Times New Roman" w:hAnsi="Times New Roman"/>
                <w:spacing w:val="-16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текущего</w:t>
            </w:r>
            <w:r>
              <w:rPr>
                <w:rFonts w:ascii="Times New Roman" w:hAnsi="Times New Roman"/>
                <w:spacing w:val="-16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контроля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успеваемости</w:t>
            </w:r>
            <w:r>
              <w:rPr>
                <w:rFonts w:ascii="Times New Roman" w:hAnsi="Times New Roman"/>
                <w:spacing w:val="-16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и</w:t>
            </w:r>
            <w:r>
              <w:rPr>
                <w:rFonts w:ascii="Times New Roman" w:hAnsi="Times New Roman"/>
                <w:spacing w:val="-16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промежуточной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аттестации</w:t>
            </w:r>
            <w:r>
              <w:rPr>
                <w:rFonts w:ascii="Times New Roman" w:hAnsi="Times New Roman"/>
                <w:spacing w:val="-16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обучающихся</w:t>
            </w:r>
          </w:p>
        </w:tc>
      </w:tr>
    </w:tbl>
    <w:p>
      <w:pPr>
        <w:pStyle w:val="Normal"/>
        <w:tabs>
          <w:tab w:val="clear" w:pos="708"/>
          <w:tab w:val="left" w:pos="7410" w:leader="none"/>
        </w:tabs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p>
      <w:pPr>
        <w:pStyle w:val="Normal"/>
        <w:tabs>
          <w:tab w:val="clear" w:pos="708"/>
          <w:tab w:val="left" w:pos="741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0"/>
        </w:rPr>
        <w:t>Перечень литературы</w:t>
      </w:r>
    </w:p>
    <w:p>
      <w:pPr>
        <w:pStyle w:val="Normal"/>
        <w:tabs>
          <w:tab w:val="clear" w:pos="708"/>
          <w:tab w:val="left" w:pos="7410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p>
      <w:pPr>
        <w:pStyle w:val="Normal"/>
        <w:tabs>
          <w:tab w:val="clear" w:pos="708"/>
          <w:tab w:val="left" w:pos="7410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Основная литература</w:t>
      </w:r>
    </w:p>
    <w:p>
      <w:pPr>
        <w:pStyle w:val="Normal"/>
        <w:tabs>
          <w:tab w:val="clear" w:pos="708"/>
          <w:tab w:val="left" w:pos="7410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ab/>
        <w:t>1. К</w:t>
      </w:r>
      <w:bookmarkStart w:id="1" w:name="_GoBack_Копия_1"/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>ейс-пакет проектного наставника [Электронный ресурс]: учебное пособие / И. А. Бакаева, П.Р. Дмитриева, А.А. Жердева и др.</w:t>
      </w:r>
      <w:bookmarkEnd w:id="1"/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 xml:space="preserve"> - Ростов-на-Дону: ЮФУ, 2022. Режим доступа: </w:t>
      </w:r>
      <w:hyperlink r:id="rId2">
        <w:r>
          <w:rPr>
            <w:rStyle w:val="-"/>
            <w:rFonts w:cs="Arial" w:ascii="Times New Roman" w:hAnsi="Times New Roman"/>
            <w:sz w:val="28"/>
            <w:szCs w:val="28"/>
            <w:shd w:fill="FFFFFF" w:val="clear"/>
          </w:rPr>
          <w:t>https://www.studentlibrary.ru/book/ISBN9785927543052.htm</w:t>
        </w:r>
      </w:hyperlink>
      <w:r>
        <w:rPr>
          <w:rStyle w:val="-"/>
          <w:rFonts w:cs="Arial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ab/>
      </w:r>
    </w:p>
    <w:p>
      <w:pPr>
        <w:pStyle w:val="Normal"/>
        <w:spacing w:lineRule="auto" w:line="240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ab/>
        <w:t>2</w:t>
      </w:r>
      <w:r>
        <w:rPr>
          <w:rStyle w:val="-"/>
          <w:rFonts w:cs="Arial" w:ascii="Times New Roman" w:hAnsi="Times New Roman"/>
          <w:color w:val="000000"/>
          <w:sz w:val="28"/>
          <w:szCs w:val="28"/>
          <w:u w:val="none"/>
          <w:shd w:fill="FFFFFF" w:val="clear"/>
        </w:rPr>
        <w:t>. Татаринцева, Н.Е. Педагогическое проектирование: история, методология, организационно-методическая система / Татаринцева Н.Е. - Ростов Н/Д: Изд-во ЮФУ, 2019. - 150 с. - ISBN 978-5-9275-3080-9. - Текст: электронный//ЭБС "Консультант студента": [сайт]. - URL:</w:t>
      </w:r>
      <w:r>
        <w:rPr>
          <w:rStyle w:val="-"/>
          <w:rFonts w:cs="Arial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hyperlink r:id="rId3">
        <w:r>
          <w:rPr>
            <w:rStyle w:val="-"/>
            <w:rFonts w:cs="Arial" w:ascii="Times New Roman" w:hAnsi="Times New Roman"/>
            <w:sz w:val="28"/>
            <w:szCs w:val="28"/>
            <w:shd w:fill="FFFFFF" w:val="clear"/>
          </w:rPr>
          <w:t>https://www.studentlibrary.ru/book/ISBN9785927530809.html</w:t>
        </w:r>
      </w:hyperlink>
      <w:r>
        <w:rPr/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ab/>
        <w:t xml:space="preserve">3. Яковлева, Н.Ф. Проектная деятельность в образовательном учреждении [Электронный ресурс ]: учеб. пособие. - 2-е изд. , стер. - Москва: ФЛИНТА, 2014. - 144 с. - ISBN 978-5-9765-1895-7. - Текст: электронный//ЭБС "Консультант студента": [сайт]. - URL: </w:t>
      </w:r>
      <w:hyperlink r:id="rId4">
        <w:r>
          <w:rPr>
            <w:rStyle w:val="-"/>
            <w:rFonts w:cs="Arial" w:ascii="Times New Roman" w:hAnsi="Times New Roman"/>
            <w:sz w:val="28"/>
            <w:szCs w:val="28"/>
            <w:shd w:fill="FFFFFF" w:val="clear"/>
          </w:rPr>
          <w:t>https://www.studentlibrary.ru/book/ISBN9785976518957.html</w:t>
        </w:r>
      </w:hyperlink>
      <w:r>
        <w:rPr/>
        <w:t xml:space="preserve"> </w:t>
      </w:r>
    </w:p>
    <w:p>
      <w:pPr>
        <w:pStyle w:val="Normal"/>
        <w:spacing w:lineRule="auto" w:line="240"/>
        <w:jc w:val="center"/>
        <w:rPr/>
      </w:pPr>
      <w:r>
        <w:rPr>
          <w:rFonts w:cs="Arial" w:ascii="Times New Roman" w:hAnsi="Times New Roman"/>
          <w:b/>
          <w:color w:val="000000"/>
          <w:spacing w:val="-3"/>
          <w:sz w:val="28"/>
          <w:szCs w:val="28"/>
          <w:shd w:fill="FFFFFF" w:val="clear"/>
        </w:rPr>
        <w:t xml:space="preserve">Дополнительная </w:t>
      </w:r>
      <w:r>
        <w:rPr>
          <w:rFonts w:ascii="Times New Roman" w:hAnsi="Times New Roman"/>
          <w:b/>
          <w:spacing w:val="-3"/>
          <w:sz w:val="28"/>
          <w:szCs w:val="28"/>
        </w:rPr>
        <w:t>литература</w:t>
      </w:r>
    </w:p>
    <w:p>
      <w:pPr>
        <w:pStyle w:val="Normal"/>
        <w:spacing w:lineRule="auto" w:line="240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ab/>
        <w:t xml:space="preserve">1. Газиева, И. А. Социально ориентированная проектная деятельность: практики и кейсы. Вып. 4: сборник методических материалов / Ответ. ред. И. А. Газиева. - Москва: Дело, 2019. - 150 с. - ISBN 978-5-7749-1456-2. - Текст: электронный//ЭБС "Консультант студента": [сайт] - URL: </w:t>
      </w:r>
      <w:hyperlink r:id="rId5">
        <w:r>
          <w:rPr>
            <w:rStyle w:val="-"/>
            <w:rFonts w:cs="Arial" w:ascii="Times New Roman" w:hAnsi="Times New Roman"/>
            <w:sz w:val="28"/>
            <w:szCs w:val="28"/>
            <w:shd w:fill="FFFFFF" w:val="clear"/>
          </w:rPr>
          <w:t>https://www.studentlibrary.ru/book/ISBN9785774914562.html</w:t>
        </w:r>
      </w:hyperlink>
      <w:r>
        <w:rPr>
          <w:rStyle w:val="-"/>
          <w:rFonts w:cs="Arial" w:ascii="Times New Roman" w:hAnsi="Times New Roman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ab/>
        <w:t xml:space="preserve">2. Газиева, И. А. Социально ориентированная проектная деятельность : практики и кейсы. Вып. 5: сборник методических материалов / отв. ред. И. А. Газиев. - Москва: Дело, 2020. - 210 с. - ISBN 978-5-85006-221-7. - Текст: электронный//ЭБС "Консультант студента": [сайт].-URL: </w:t>
      </w:r>
      <w:hyperlink r:id="rId6">
        <w:r>
          <w:rPr>
            <w:rStyle w:val="-"/>
            <w:rFonts w:cs="Arial" w:ascii="Times New Roman" w:hAnsi="Times New Roman"/>
            <w:sz w:val="28"/>
            <w:szCs w:val="28"/>
            <w:shd w:fill="FFFFFF" w:val="clear"/>
          </w:rPr>
          <w:t>https://www.studentlibrary.ru/book/ISBN9785850062217.html</w:t>
        </w:r>
      </w:hyperlink>
      <w:r>
        <w:rPr>
          <w:rStyle w:val="-"/>
          <w:rFonts w:cs="Arial" w:ascii="Times New Roman" w:hAnsi="Times New Roman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rStyle w:val="-"/>
          <w:rFonts w:cs="Arial" w:ascii="Times New Roman" w:hAnsi="Times New Roman"/>
          <w:color w:val="000000"/>
          <w:sz w:val="28"/>
          <w:szCs w:val="28"/>
          <w:u w:val="none"/>
          <w:shd w:fill="FFFFFF" w:val="clear"/>
        </w:rPr>
        <w:tab/>
        <w:t>3. Социально ориентированная проектная деятельность: практики и кейсы. Вып. 8.: сборник методических материалов и статей / Ответ. ред. И. А. Газиева. - Москва: Дело, 2022. - 254 с. - ISBN 978-5-85006-467-9. - Текст: электронный//ЭБС "Консультант студента": [сайт]. - URL:</w:t>
      </w:r>
      <w:r>
        <w:rPr>
          <w:rStyle w:val="-"/>
          <w:rFonts w:cs="Arial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hyperlink r:id="rId7">
        <w:r>
          <w:rPr>
            <w:rStyle w:val="-"/>
            <w:rFonts w:cs="Arial" w:ascii="Times New Roman" w:hAnsi="Times New Roman"/>
            <w:sz w:val="28"/>
            <w:szCs w:val="28"/>
            <w:shd w:fill="FFFFFF" w:val="clear"/>
          </w:rPr>
          <w:t>https://www.studentlibrary.ru/book/ISBN9785850064679.html</w:t>
        </w:r>
      </w:hyperlink>
      <w:r>
        <w:rPr/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  <w:shd w:fill="FFFFFF" w:val="clear"/>
        </w:rPr>
        <w:tab/>
        <w:t xml:space="preserve">4. Социально ориентированная проектная деятельность. Выпуск 9.: сборник методических материалов и статей / - Москва: Дело, 2023. - 254 с. - ISBN 978-5-85006-518-8. - Текст: электронный//ЭБС "Консультант студента": [сайт]. - URL: </w:t>
      </w:r>
      <w:hyperlink r:id="rId8">
        <w:r>
          <w:rPr>
            <w:rStyle w:val="-"/>
            <w:rFonts w:cs="Arial" w:ascii="Times New Roman" w:hAnsi="Times New Roman"/>
            <w:sz w:val="28"/>
            <w:szCs w:val="28"/>
            <w:shd w:fill="FFFFFF" w:val="clear"/>
          </w:rPr>
          <w:t>https://www.studentlibrary.ru/book/ISBN9785850065188.html</w:t>
        </w:r>
      </w:hyperlink>
      <w:r>
        <w:rPr/>
        <w:t xml:space="preserve"> 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Программное обеспечение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pacing w:val="-6"/>
          <w:sz w:val="28"/>
          <w:szCs w:val="28"/>
        </w:rPr>
        <w:tab/>
        <w:t>Лицензионная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операционная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система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Microsoft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Windows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pacing w:val="-6"/>
          <w:sz w:val="28"/>
          <w:szCs w:val="28"/>
        </w:rPr>
        <w:tab/>
        <w:t>Лицензионный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офисный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пакет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приложений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Microsoft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Office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pacing w:val="-6"/>
          <w:sz w:val="28"/>
          <w:szCs w:val="28"/>
        </w:rPr>
        <w:tab/>
        <w:t>Лицензионное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антивирусное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программное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обеспечение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Kaspersky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Endpoint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Security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pacing w:val="-6"/>
          <w:sz w:val="28"/>
          <w:szCs w:val="28"/>
        </w:rPr>
        <w:tab/>
        <w:t>Свободный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пакет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офисных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приложений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Apache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OpenOffice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pacing w:val="-5"/>
          <w:sz w:val="28"/>
          <w:szCs w:val="28"/>
        </w:rPr>
        <w:t>Базы данных, информационно-справочные и поисковые системы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37" w:leader="none"/>
          <w:tab w:val="left" w:pos="1638" w:leader="none"/>
        </w:tabs>
        <w:spacing w:lineRule="auto" w:line="240" w:before="0" w:after="0"/>
        <w:ind w:left="0" w:right="259" w:firstLine="709"/>
        <w:contextualSpacing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</w:rPr>
        <w:t>Федеральный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центр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информационно-образовательных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ресурсов. - Режим</w:t>
      </w:r>
      <w:r>
        <w:rPr>
          <w:rFonts w:cs="Times New Roman" w:ascii="Times New Roman" w:hAnsi="Times New Roman"/>
          <w:spacing w:val="-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доступа:</w:t>
      </w:r>
      <w:r>
        <w:rPr>
          <w:rFonts w:cs="Times New Roman" w:ascii="Times New Roman" w:hAnsi="Times New Roman"/>
          <w:color w:val="0000FF"/>
          <w:spacing w:val="59"/>
          <w:sz w:val="28"/>
          <w:szCs w:val="28"/>
        </w:rPr>
        <w:t xml:space="preserve"> </w:t>
      </w:r>
      <w:hyperlink r:id="rId9">
        <w:r>
          <w:rPr>
            <w:rStyle w:val="-"/>
            <w:rFonts w:cs="Times New Roman" w:ascii="Times New Roman" w:hAnsi="Times New Roman"/>
            <w:color w:val="0000FF"/>
            <w:sz w:val="28"/>
            <w:szCs w:val="28"/>
            <w:u w:val="none" w:color="0000FF"/>
          </w:rPr>
          <w:t>http://fcior.edu.ru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1637" w:leader="none"/>
          <w:tab w:val="left" w:pos="1638" w:leader="none"/>
        </w:tabs>
        <w:spacing w:lineRule="auto" w:line="240" w:before="0" w:after="0"/>
        <w:ind w:left="0" w:right="259" w:firstLine="709"/>
        <w:contextualSpacing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</w:rPr>
        <w:t>Федеральный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образовательный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портал. - Режим</w:t>
      </w:r>
      <w:r>
        <w:rPr>
          <w:rFonts w:cs="Times New Roman" w:ascii="Times New Roman" w:hAnsi="Times New Roman"/>
          <w:spacing w:val="-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доступа: </w:t>
      </w:r>
      <w:hyperlink r:id="rId10">
        <w:r>
          <w:rPr>
            <w:rStyle w:val="-"/>
            <w:rFonts w:cs="Times New Roman" w:ascii="Times New Roman" w:hAnsi="Times New Roman"/>
            <w:color w:val="0000FF"/>
            <w:sz w:val="28"/>
            <w:szCs w:val="28"/>
            <w:u w:val="none" w:color="0000FF"/>
          </w:rPr>
          <w:t>http://www.edu.ru/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1637" w:leader="none"/>
          <w:tab w:val="left" w:pos="1638" w:leader="none"/>
        </w:tabs>
        <w:spacing w:lineRule="auto" w:line="240" w:before="0" w:after="0"/>
        <w:ind w:left="0" w:right="25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Естественно-научный образовательный портал. - Режим</w:t>
      </w:r>
      <w:r>
        <w:rPr>
          <w:rFonts w:cs="Times New Roman" w:ascii="Times New Roman" w:hAnsi="Times New Roman"/>
          <w:spacing w:val="-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доступа: </w:t>
      </w:r>
      <w:r>
        <w:rPr>
          <w:rFonts w:cs="Times New Roman" w:ascii="Times New Roman" w:hAnsi="Times New Roman"/>
          <w:color w:val="0000FF"/>
          <w:spacing w:val="-57"/>
          <w:sz w:val="28"/>
          <w:szCs w:val="28"/>
        </w:rPr>
        <w:t xml:space="preserve"> </w:t>
      </w:r>
      <w:hyperlink r:id="rId11">
        <w:r>
          <w:rPr>
            <w:rStyle w:val="-"/>
            <w:rFonts w:cs="Times New Roman" w:ascii="Times New Roman" w:hAnsi="Times New Roman"/>
            <w:color w:val="0000FF"/>
            <w:sz w:val="28"/>
            <w:szCs w:val="28"/>
          </w:rPr>
          <w:t>http://en.edu.ru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1637" w:leader="none"/>
          <w:tab w:val="left" w:pos="1638" w:leader="none"/>
        </w:tabs>
        <w:spacing w:lineRule="auto" w:line="240" w:before="0" w:after="0"/>
        <w:ind w:left="0" w:right="25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КиберЛенинка [Электронный ресурс] : научная электронная библиотека открытого доступа /ООО «Итеос». - Электрон. дан. – Москва, [2014-]. - Режим доступа: </w:t>
      </w:r>
      <w:hyperlink r:id="rId12">
        <w:r>
          <w:rPr>
            <w:rStyle w:val="-"/>
            <w:rFonts w:cs="Times New Roman" w:ascii="Times New Roman" w:hAnsi="Times New Roman"/>
            <w:sz w:val="28"/>
            <w:szCs w:val="28"/>
            <w:lang w:eastAsia="ru-RU"/>
          </w:rPr>
          <w:t>https://cyberleninka.ru</w:t>
        </w:r>
      </w:hyperlink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37" w:leader="none"/>
          <w:tab w:val="left" w:pos="1638" w:leader="none"/>
        </w:tabs>
        <w:spacing w:lineRule="auto" w:line="240" w:before="0" w:after="0"/>
        <w:ind w:left="0" w:right="25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Сайт Фонда президентских грантов, на котором представлены описания проектов НКО, участвовавших в конкурсах Фонда, с возможностью фильтра по направлениям реализации проектов, городам и регионам базирования НКО и др. </w:t>
      </w:r>
      <w:r>
        <w:rPr>
          <w:rFonts w:cs="Times New Roman" w:ascii="Times New Roman" w:hAnsi="Times New Roman"/>
          <w:sz w:val="28"/>
          <w:szCs w:val="28"/>
        </w:rPr>
        <w:t>- Режим</w:t>
      </w:r>
      <w:r>
        <w:rPr>
          <w:rFonts w:cs="Times New Roman" w:ascii="Times New Roman" w:hAnsi="Times New Roman"/>
          <w:spacing w:val="-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доступа: </w:t>
      </w: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 </w:t>
      </w:r>
      <w:hyperlink r:id="rId13">
        <w:r>
          <w:rPr>
            <w:rStyle w:val="-"/>
            <w:rFonts w:cs="Times New Roman" w:ascii="Times New Roman" w:hAnsi="Times New Roman"/>
            <w:sz w:val="28"/>
            <w:szCs w:val="28"/>
            <w:lang w:eastAsia="ru-RU"/>
          </w:rPr>
          <w:t>https://президентскиегранты.рф/public/application/cards</w:t>
        </w:r>
      </w:hyperlink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37" w:leader="none"/>
          <w:tab w:val="left" w:pos="1638" w:leader="none"/>
        </w:tabs>
        <w:spacing w:lineRule="auto" w:line="240" w:before="0" w:after="0"/>
        <w:ind w:left="0" w:right="259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Единая информационная система ДОБРО.РФ Добро.Центры (dobro.ru). - Режим доступа: </w:t>
      </w:r>
      <w:hyperlink r:id="rId14">
        <w:r>
          <w:rPr>
            <w:rStyle w:val="-"/>
            <w:rFonts w:cs="Times New Roman" w:ascii="Times New Roman" w:hAnsi="Times New Roman"/>
            <w:color w:val="1A1A1A"/>
            <w:sz w:val="28"/>
            <w:szCs w:val="28"/>
            <w:lang w:eastAsia="ru-RU"/>
          </w:rPr>
          <w:t>https://mail.ru/search</w:t>
        </w:r>
      </w:hyperlink>
      <w:r>
        <w:rPr>
          <w:rFonts w:cs="Times New Roman"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637" w:leader="none"/>
          <w:tab w:val="left" w:pos="1638" w:leader="none"/>
        </w:tabs>
        <w:spacing w:lineRule="auto" w:line="240" w:before="0" w:after="0"/>
        <w:ind w:left="0" w:right="25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A1A1A"/>
          <w:spacing w:val="-5"/>
          <w:sz w:val="28"/>
          <w:szCs w:val="28"/>
          <w:lang w:eastAsia="ru-RU"/>
        </w:rPr>
        <w:t xml:space="preserve">Примеры студенческих проектов. </w:t>
      </w:r>
      <w:r>
        <w:rPr>
          <w:rFonts w:cs="Times New Roman" w:ascii="Times New Roman" w:hAnsi="Times New Roman"/>
          <w:sz w:val="28"/>
          <w:szCs w:val="28"/>
        </w:rPr>
        <w:t>- Режим</w:t>
      </w:r>
      <w:r>
        <w:rPr>
          <w:rFonts w:cs="Times New Roman" w:ascii="Times New Roman" w:hAnsi="Times New Roman"/>
          <w:spacing w:val="-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доступа: </w:t>
      </w:r>
      <w:r>
        <w:rPr>
          <w:rFonts w:cs="Times New Roman" w:ascii="Times New Roman" w:hAnsi="Times New Roman"/>
          <w:color w:val="1A1A1A"/>
          <w:spacing w:val="-5"/>
          <w:sz w:val="28"/>
          <w:szCs w:val="28"/>
          <w:lang w:eastAsia="ru-RU"/>
        </w:rPr>
        <w:t xml:space="preserve"> </w:t>
      </w:r>
      <w:hyperlink r:id="rId15">
        <w:r>
          <w:rPr>
            <w:rStyle w:val="-"/>
            <w:rFonts w:cs="Times New Roman" w:ascii="Times New Roman" w:hAnsi="Times New Roman"/>
            <w:spacing w:val="-5"/>
            <w:sz w:val="28"/>
            <w:szCs w:val="28"/>
            <w:lang w:eastAsia="ru-RU"/>
          </w:rPr>
          <w:t>https://clck.ru/3584JB</w:t>
        </w:r>
      </w:hyperlink>
      <w:r>
        <w:rPr>
          <w:rFonts w:cs="Times New Roman" w:ascii="Times New Roman" w:hAnsi="Times New Roman"/>
          <w:color w:val="1A1A1A"/>
          <w:spacing w:val="-5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spacing w:val="-5"/>
          <w:sz w:val="28"/>
          <w:szCs w:val="28"/>
        </w:rPr>
        <w:t>Ресурсы библиотеки ОрГМУ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7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Внутренняя электронно-библиотечная система ОрГМУ </w:t>
      </w:r>
      <w:hyperlink r:id="rId16">
        <w:r>
          <w:rPr>
            <w:rStyle w:val="-"/>
            <w:rFonts w:ascii="Times New Roman" w:hAnsi="Times New Roman"/>
            <w:sz w:val="28"/>
            <w:szCs w:val="28"/>
          </w:rPr>
          <w:t>http://lib.orgma.ru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«Электронная библиотечная система. Консультант студента» </w:t>
      </w:r>
      <w:hyperlink r:id="rId17">
        <w:r>
          <w:rPr>
            <w:rStyle w:val="-"/>
            <w:rFonts w:ascii="Times New Roman" w:hAnsi="Times New Roman"/>
            <w:sz w:val="28"/>
            <w:szCs w:val="28"/>
          </w:rPr>
          <w:t>http://www.studmedlib.ru/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«Электронная библиотечная система. Консультант студента» Электронная библиотека медицинского колледжа </w:t>
      </w:r>
      <w:hyperlink r:id="rId18">
        <w:r>
          <w:rPr>
            <w:rStyle w:val="-"/>
            <w:rFonts w:ascii="Times New Roman" w:hAnsi="Times New Roman"/>
            <w:sz w:val="28"/>
            <w:szCs w:val="28"/>
          </w:rPr>
          <w:t>http://www.medcollegelib.ru/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«Электронно-библиотечная система. IPRbooks» </w:t>
      </w:r>
      <w:hyperlink r:id="rId19">
        <w:r>
          <w:rPr>
            <w:rStyle w:val="-"/>
            <w:rFonts w:ascii="Times New Roman" w:hAnsi="Times New Roman"/>
            <w:sz w:val="28"/>
            <w:szCs w:val="28"/>
          </w:rPr>
          <w:t>http://www.iprbookshop.ru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«Консультант врача. Электронная медицинская библиотека» </w:t>
      </w:r>
      <w:hyperlink r:id="rId20">
        <w:r>
          <w:rPr>
            <w:rStyle w:val="-"/>
            <w:rFonts w:ascii="Times New Roman" w:hAnsi="Times New Roman"/>
            <w:sz w:val="28"/>
            <w:szCs w:val="28"/>
          </w:rPr>
          <w:t>http://www.rosmedlib.ru/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«Научная электронная библиотека eLIBRARY.RU» </w:t>
      </w:r>
      <w:hyperlink r:id="rId21">
        <w:r>
          <w:rPr>
            <w:rStyle w:val="-"/>
            <w:rFonts w:ascii="Times New Roman" w:hAnsi="Times New Roman"/>
            <w:sz w:val="28"/>
            <w:szCs w:val="28"/>
          </w:rPr>
          <w:t>https://elibrary.ru</w:t>
        </w:r>
      </w:hyperlink>
    </w:p>
    <w:p>
      <w:pPr>
        <w:pStyle w:val="Normal"/>
        <w:tabs>
          <w:tab w:val="clear" w:pos="708"/>
          <w:tab w:val="left" w:pos="301" w:leader="none"/>
        </w:tabs>
        <w:spacing w:lineRule="auto" w:line="240" w:before="57" w:after="0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jc w:val="center"/>
        <w:rPr/>
      </w:pPr>
      <w:r>
        <w:rPr>
          <w:rFonts w:ascii="Times New Roman" w:hAnsi="Times New Roman"/>
          <w:b/>
          <w:spacing w:val="-5"/>
          <w:sz w:val="28"/>
          <w:szCs w:val="28"/>
        </w:rPr>
        <w:t>Описание материально-технической базы</w:t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</w:r>
    </w:p>
    <w:tbl>
      <w:tblPr>
        <w:tblStyle w:val="afb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48"/>
        <w:gridCol w:w="2335"/>
        <w:gridCol w:w="4245"/>
      </w:tblGrid>
      <w:tr>
        <w:trPr/>
        <w:tc>
          <w:tcPr>
            <w:tcW w:w="304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spacing w:val="-5"/>
                <w:kern w:val="0"/>
                <w:sz w:val="28"/>
                <w:szCs w:val="28"/>
                <w:lang w:val="ru-RU" w:bidi="ar-SA"/>
              </w:rPr>
              <w:t>Наименование помещения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spacing w:val="-5"/>
                <w:kern w:val="0"/>
                <w:sz w:val="28"/>
                <w:szCs w:val="28"/>
                <w:lang w:val="ru-RU" w:bidi="ar-SA"/>
              </w:rPr>
              <w:t>Тип занятий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b/>
                <w:spacing w:val="-5"/>
                <w:kern w:val="0"/>
                <w:sz w:val="28"/>
                <w:szCs w:val="28"/>
                <w:lang w:val="ru-RU" w:bidi="ar-SA"/>
              </w:rPr>
              <w:t>Оснащенность</w:t>
            </w:r>
          </w:p>
        </w:tc>
      </w:tr>
      <w:tr>
        <w:trPr/>
        <w:tc>
          <w:tcPr>
            <w:tcW w:w="3048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52" w:before="37" w:after="0"/>
              <w:ind w:right="82" w:hanging="0"/>
              <w:jc w:val="both"/>
              <w:rPr>
                <w:lang w:bidi="ar-SA"/>
              </w:rPr>
            </w:pP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460002, Оренбургская область,</w:t>
            </w:r>
            <w:r>
              <w:rPr>
                <w:rFonts w:cs="Times New Roman" w:ascii="Times New Roman" w:hAnsi="Times New Roman"/>
                <w:spacing w:val="-83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г.</w:t>
            </w:r>
            <w:r>
              <w:rPr>
                <w:rFonts w:cs="Times New Roman"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Оренбург,</w:t>
            </w:r>
            <w:r>
              <w:rPr>
                <w:rFonts w:cs="Times New Roman"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пр.</w:t>
            </w:r>
            <w:r>
              <w:rPr>
                <w:rFonts w:cs="Times New Roman"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Парковый,</w:t>
            </w:r>
            <w:r>
              <w:rPr>
                <w:rFonts w:cs="Times New Roman"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7,</w:t>
            </w:r>
            <w:r>
              <w:rPr>
                <w:rFonts w:cs="Times New Roman" w:ascii="Times New Roman" w:hAnsi="Times New Roman"/>
                <w:spacing w:val="-81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учебный</w:t>
            </w:r>
            <w:r>
              <w:rPr>
                <w:rFonts w:cs="Times New Roman"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корпус</w:t>
            </w:r>
            <w:r>
              <w:rPr>
                <w:rFonts w:cs="Times New Roman"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№3,</w:t>
            </w:r>
            <w:r>
              <w:rPr>
                <w:rFonts w:cs="Times New Roman"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 xml:space="preserve">аудитория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№105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  <w:lang w:val="ru-RU" w:bidi="ar-SA"/>
              </w:rPr>
              <w:t xml:space="preserve">Практические занятия, 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/>
              </w:rPr>
              <w:t>контроль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/>
              </w:rPr>
              <w:t>самостоятельной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  <w:lang w:val="ru-RU" w:bidi="ar-SA"/>
              </w:rPr>
              <w:t>20 посадочными местами, 10 столами, учебной доской,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мультимедийным комплексом (ноутбук, проектор, экран)</w:t>
            </w:r>
          </w:p>
        </w:tc>
      </w:tr>
      <w:tr>
        <w:trPr/>
        <w:tc>
          <w:tcPr>
            <w:tcW w:w="3048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52" w:before="37" w:after="0"/>
              <w:ind w:right="82" w:hanging="0"/>
              <w:jc w:val="both"/>
              <w:rPr>
                <w:lang w:bidi="ar-SA"/>
              </w:rPr>
            </w:pP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460002, Оренбургская область,</w:t>
            </w:r>
            <w:r>
              <w:rPr>
                <w:rFonts w:cs="Times New Roman" w:ascii="Times New Roman" w:hAnsi="Times New Roman"/>
                <w:spacing w:val="-83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г.</w:t>
            </w:r>
            <w:r>
              <w:rPr>
                <w:rFonts w:cs="Times New Roman"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Оренбург,</w:t>
            </w:r>
            <w:r>
              <w:rPr>
                <w:rFonts w:cs="Times New Roman"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пр.</w:t>
            </w:r>
            <w:r>
              <w:rPr>
                <w:rFonts w:cs="Times New Roman"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Парковый,</w:t>
            </w:r>
            <w:r>
              <w:rPr>
                <w:rFonts w:cs="Times New Roman"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7, электронный читальный зал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Самостоятельная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работа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lang w:bidi="ar-SA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20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рабочих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мест,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обеспеченных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ПК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с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подключением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к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сети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Интернет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и</w:t>
            </w:r>
            <w:r>
              <w:rPr>
                <w:rFonts w:ascii="Times New Roman" w:hAnsi="Times New Roman"/>
                <w:spacing w:val="-81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доступом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в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электронную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информационно-образовательную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среду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вуза</w:t>
            </w:r>
          </w:p>
        </w:tc>
      </w:tr>
      <w:tr>
        <w:trPr/>
        <w:tc>
          <w:tcPr>
            <w:tcW w:w="3048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52" w:before="37" w:after="0"/>
              <w:ind w:right="82" w:hanging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460014, Оренбургская область,</w:t>
            </w:r>
            <w:r>
              <w:rPr>
                <w:rFonts w:ascii="Times New Roman" w:hAnsi="Times New Roman"/>
                <w:spacing w:val="-83"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Оренбург, ул. М. Горького, 43, 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учебный</w:t>
            </w:r>
            <w:r>
              <w:rPr>
                <w:rFonts w:cs="Times New Roman"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корпус</w:t>
            </w:r>
            <w:r>
              <w:rPr>
                <w:rFonts w:cs="Times New Roman"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kern w:val="0"/>
                <w:sz w:val="28"/>
                <w:szCs w:val="28"/>
                <w:lang w:val="ru-RU" w:bidi="ar-SA"/>
              </w:rPr>
              <w:t>№4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pacing w:val="-6"/>
                <w:kern w:val="0"/>
                <w:sz w:val="28"/>
                <w:szCs w:val="28"/>
                <w:lang w:val="ru-RU" w:bidi="ar-SA"/>
              </w:rPr>
              <w:t>Промежуточная аттестация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uppressAutoHyphens w:val="true"/>
              <w:spacing w:lineRule="auto" w:line="240" w:before="58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  <w:lang w:val="ru-RU"/>
              </w:rPr>
              <w:t>70 посадочных мест, столы тач-панель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с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подключением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к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сети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 w:bidi="ar-SA"/>
              </w:rPr>
              <w:t>Интернет</w:t>
            </w:r>
          </w:p>
        </w:tc>
      </w:tr>
    </w:tbl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</w:r>
    </w:p>
    <w:p>
      <w:pPr>
        <w:pStyle w:val="Normal"/>
        <w:tabs>
          <w:tab w:val="clear" w:pos="708"/>
          <w:tab w:val="left" w:pos="301" w:leader="none"/>
        </w:tabs>
        <w:spacing w:lineRule="auto" w:line="240" w:before="58" w:after="0"/>
        <w:jc w:val="both"/>
        <w:rPr/>
      </w:pPr>
      <w:r>
        <w:rPr/>
      </w:r>
    </w:p>
    <w:sectPr>
      <w:footerReference w:type="default" r:id="rId22"/>
      <w:type w:val="nextPage"/>
      <w:pgSz w:w="11906" w:h="16838"/>
      <w:pgMar w:left="1134" w:right="1134" w:gutter="0" w:header="0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Courier New">
    <w:charset w:val="cc"/>
    <w:family w:val="roman"/>
    <w:pitch w:val="variable"/>
  </w:font>
  <w:font w:name="YS Text">
    <w:altName w:val="apple-system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39203519"/>
    </w:sdtPr>
    <w:sdtContent>
      <w:p>
        <w:pPr>
          <w:pStyle w:val="Style29"/>
          <w:jc w:val="right"/>
          <w:rPr>
            <w:rFonts w:ascii="Calibri" w:hAnsi="Calibri" w:asciiTheme="minorHAnsi" w:hAnsiTheme="minorHAnsi"/>
          </w:rPr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Liberation Serif;Times New Roma" w:hAnsi="Liberation Serif;Times New Roma" w:eastAsia="NSimSun" w:cs="Lucida Sans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link w:val="11"/>
    <w:uiPriority w:val="9"/>
    <w:qFormat/>
    <w:rsid w:val="00ad3d69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qFormat/>
    <w:rsid w:val="003314e4"/>
    <w:pPr>
      <w:keepNext w:val="true"/>
      <w:spacing w:lineRule="auto" w:line="240" w:before="0" w:after="0"/>
      <w:outlineLvl w:val="1"/>
    </w:pPr>
    <w:rPr>
      <w:rFonts w:ascii="Times New Roman" w:hAnsi="Times New Roman"/>
      <w:i/>
      <w:iCs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b037ed"/>
    <w:pPr>
      <w:keepNext w:val="true"/>
      <w:keepLines/>
      <w:spacing w:lineRule="auto" w:line="240"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с отступом Знак"/>
    <w:basedOn w:val="DefaultParagraphFont"/>
    <w:semiHidden/>
    <w:qFormat/>
    <w:rsid w:val="003a7817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21" w:customStyle="1">
    <w:name w:val="Заголовок 2 Знак"/>
    <w:basedOn w:val="DefaultParagraphFont"/>
    <w:qFormat/>
    <w:rsid w:val="003314e4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c33fb9"/>
    <w:rPr>
      <w:rFonts w:ascii="Segoe UI" w:hAnsi="Segoe UI" w:eastAsia="Times New Roman" w:cs="Segoe UI"/>
      <w:sz w:val="18"/>
      <w:szCs w:val="18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cf7355"/>
    <w:rPr>
      <w:rFonts w:ascii="Calibri" w:hAnsi="Calibri" w:eastAsia="Times New Roman" w:cs="Times New Roman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cf7355"/>
    <w:rPr>
      <w:rFonts w:ascii="Calibri" w:hAnsi="Calibri" w:eastAsia="Times New Roman" w:cs="Times New Roman"/>
      <w:lang w:eastAsia="ru-RU"/>
    </w:rPr>
  </w:style>
  <w:style w:type="character" w:styleId="Strong">
    <w:name w:val="Strong"/>
    <w:qFormat/>
    <w:rPr>
      <w:b/>
      <w:bCs/>
    </w:rPr>
  </w:style>
  <w:style w:type="character" w:styleId="Postbody" w:customStyle="1">
    <w:name w:val="postbody"/>
    <w:qFormat/>
    <w:rsid w:val="00136b7e"/>
    <w:rPr>
      <w:rFonts w:cs="Times New Roman"/>
    </w:rPr>
  </w:style>
  <w:style w:type="character" w:styleId="Pagenumber">
    <w:name w:val="page number"/>
    <w:basedOn w:val="DefaultParagraphFont"/>
    <w:qFormat/>
    <w:rsid w:val="00136b7e"/>
    <w:rPr/>
  </w:style>
  <w:style w:type="character" w:styleId="22" w:customStyle="1">
    <w:name w:val="Основной текст (2)_"/>
    <w:basedOn w:val="DefaultParagraphFont"/>
    <w:link w:val="24"/>
    <w:uiPriority w:val="99"/>
    <w:qFormat/>
    <w:rsid w:val="006f11b1"/>
    <w:rPr>
      <w:rFonts w:ascii="Times New Roman" w:hAnsi="Times New Roman" w:cs="Times New Roman"/>
      <w:b/>
      <w:bCs/>
      <w:spacing w:val="2"/>
      <w:sz w:val="25"/>
      <w:szCs w:val="25"/>
      <w:shd w:fill="FFFFFF" w:val="clear"/>
    </w:rPr>
  </w:style>
  <w:style w:type="character" w:styleId="Style15" w:customStyle="1">
    <w:name w:val="Основной текст Знак"/>
    <w:basedOn w:val="DefaultParagraphFont"/>
    <w:uiPriority w:val="99"/>
    <w:qFormat/>
    <w:rsid w:val="0082200b"/>
    <w:rPr>
      <w:rFonts w:ascii="Calibri" w:hAnsi="Calibri" w:eastAsia="Times New Roman" w:cs="Times New Roman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ad3d6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-">
    <w:name w:val="Hyperlink"/>
    <w:basedOn w:val="DefaultParagraphFont"/>
    <w:uiPriority w:val="99"/>
    <w:unhideWhenUsed/>
    <w:rsid w:val="008c43fe"/>
    <w:rPr>
      <w:color w:val="0000FF" w:themeColor="hyperlink"/>
      <w:u w:val="single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b037ed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ru-RU"/>
    </w:rPr>
  </w:style>
  <w:style w:type="character" w:styleId="23" w:customStyle="1">
    <w:name w:val="Основной текст с отступом 2 Знак"/>
    <w:basedOn w:val="DefaultParagraphFont"/>
    <w:link w:val="BodyTextIndent2"/>
    <w:uiPriority w:val="99"/>
    <w:qFormat/>
    <w:rsid w:val="00b037e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ayout" w:customStyle="1">
    <w:name w:val="layout"/>
    <w:basedOn w:val="DefaultParagraphFont"/>
    <w:qFormat/>
    <w:rsid w:val="00671c9e"/>
    <w:rPr/>
  </w:style>
  <w:style w:type="character" w:styleId="WW8Num5z0" w:customStyle="1">
    <w:name w:val="WW8Num5z0"/>
    <w:qFormat/>
    <w:rPr/>
  </w:style>
  <w:style w:type="character" w:styleId="Style16" w:customStyle="1">
    <w:name w:val="Символ нумерации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828a8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b828a8"/>
    <w:rPr>
      <w:rFonts w:ascii="Liberation Serif;Times New Roma" w:hAnsi="Liberation Serif;Times New Roma" w:eastAsia="NSimSun" w:cs="Mangal"/>
      <w:sz w:val="20"/>
      <w:szCs w:val="18"/>
      <w:lang w:eastAsia="zh-CN" w:bidi="hi-IN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b828a8"/>
    <w:rPr>
      <w:rFonts w:ascii="Liberation Serif;Times New Roma" w:hAnsi="Liberation Serif;Times New Roma" w:eastAsia="NSimSun" w:cs="Mangal"/>
      <w:b/>
      <w:bCs/>
      <w:sz w:val="20"/>
      <w:szCs w:val="18"/>
      <w:lang w:eastAsia="zh-CN" w:bidi="hi-IN"/>
    </w:rPr>
  </w:style>
  <w:style w:type="character" w:styleId="Style19">
    <w:name w:val="FollowedHyperlink"/>
    <w:rPr>
      <w:color w:val="800000"/>
      <w:u w:val="single"/>
    </w:rPr>
  </w:style>
  <w:style w:type="character" w:styleId="Style20">
    <w:name w:val="Маркеры"/>
    <w:qFormat/>
    <w:rPr>
      <w:rFonts w:ascii="OpenSymbol" w:hAnsi="OpenSymbol" w:eastAsia="OpenSymbol" w:cs="OpenSymbol"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2">
    <w:name w:val="Body Text"/>
    <w:basedOn w:val="Normal"/>
    <w:link w:val="Style15"/>
    <w:uiPriority w:val="99"/>
    <w:unhideWhenUsed/>
    <w:rsid w:val="0082200b"/>
    <w:pPr>
      <w:spacing w:before="0" w:after="120"/>
    </w:pPr>
    <w:rPr/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Style21"/>
    <w:qFormat/>
    <w:pPr/>
    <w:rPr/>
  </w:style>
  <w:style w:type="paragraph" w:styleId="ListParagraph">
    <w:name w:val="List Paragraph"/>
    <w:basedOn w:val="Normal"/>
    <w:uiPriority w:val="1"/>
    <w:qFormat/>
    <w:rsid w:val="00586a55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26">
    <w:name w:val="Body Text Indent"/>
    <w:basedOn w:val="Normal"/>
    <w:link w:val="Style11"/>
    <w:semiHidden/>
    <w:unhideWhenUsed/>
    <w:rsid w:val="003a7817"/>
    <w:pPr>
      <w:spacing w:lineRule="auto" w:line="240" w:before="0" w:after="0"/>
      <w:ind w:left="1418" w:hanging="1418"/>
      <w:jc w:val="both"/>
    </w:pPr>
    <w:rPr>
      <w:rFonts w:ascii="Times New Roman" w:hAnsi="Times New Roman" w:eastAsia="Calibri"/>
      <w:sz w:val="20"/>
      <w:szCs w:val="20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c33f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7" w:customStyle="1">
    <w:name w:val="Колонтитул"/>
    <w:basedOn w:val="Normal"/>
    <w:qFormat/>
    <w:pPr/>
    <w:rPr/>
  </w:style>
  <w:style w:type="paragraph" w:styleId="Style28">
    <w:name w:val="Header"/>
    <w:basedOn w:val="Normal"/>
    <w:link w:val="Style13"/>
    <w:uiPriority w:val="99"/>
    <w:unhideWhenUsed/>
    <w:rsid w:val="00cf73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4"/>
    <w:uiPriority w:val="99"/>
    <w:unhideWhenUsed/>
    <w:rsid w:val="00cf73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qFormat/>
    <w:rsid w:val="00136b7e"/>
    <w:pPr>
      <w:spacing w:lineRule="auto" w:line="240" w:before="0" w:after="0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paragraph" w:styleId="24" w:customStyle="1">
    <w:name w:val="Основной текст (2)"/>
    <w:basedOn w:val="Normal"/>
    <w:link w:val="22"/>
    <w:uiPriority w:val="99"/>
    <w:qFormat/>
    <w:rsid w:val="006f11b1"/>
    <w:pPr>
      <w:shd w:val="clear" w:color="auto" w:fill="FFFFFF"/>
      <w:spacing w:lineRule="atLeast" w:line="240" w:before="60" w:after="60"/>
      <w:ind w:hanging="400"/>
      <w:jc w:val="both"/>
    </w:pPr>
    <w:rPr>
      <w:rFonts w:ascii="Times New Roman" w:hAnsi="Times New Roman" w:eastAsia="Calibri" w:eastAsiaTheme="minorHAnsi"/>
      <w:b/>
      <w:bCs/>
      <w:spacing w:val="2"/>
      <w:sz w:val="25"/>
      <w:szCs w:val="25"/>
      <w:lang w:eastAsia="en-US"/>
    </w:rPr>
  </w:style>
  <w:style w:type="paragraph" w:styleId="TableParagraph" w:customStyle="1">
    <w:name w:val="Table Paragraph"/>
    <w:basedOn w:val="Normal"/>
    <w:uiPriority w:val="1"/>
    <w:qFormat/>
    <w:rsid w:val="006d4bf9"/>
    <w:pPr>
      <w:spacing w:lineRule="auto" w:line="240" w:before="37" w:after="0"/>
    </w:pPr>
    <w:rPr>
      <w:rFonts w:ascii="Courier New" w:hAnsi="Courier New" w:eastAsia="Courier New" w:cs="Courier New"/>
      <w:lang w:eastAsia="en-US"/>
    </w:rPr>
  </w:style>
  <w:style w:type="paragraph" w:styleId="Style30">
    <w:name w:val="Index Heading"/>
    <w:basedOn w:val="Style21"/>
    <w:pPr/>
    <w:rPr/>
  </w:style>
  <w:style w:type="paragraph" w:styleId="Style31">
    <w:name w:val="TOC Heading"/>
    <w:basedOn w:val="1"/>
    <w:next w:val="Normal"/>
    <w:uiPriority w:val="39"/>
    <w:unhideWhenUsed/>
    <w:qFormat/>
    <w:rsid w:val="00b037ed"/>
    <w:pPr>
      <w:spacing w:lineRule="auto" w:line="259"/>
      <w:outlineLvl w:val="9"/>
    </w:pPr>
    <w:rPr/>
  </w:style>
  <w:style w:type="paragraph" w:styleId="12">
    <w:name w:val="TOC 1"/>
    <w:basedOn w:val="Normal"/>
    <w:next w:val="Normal"/>
    <w:autoRedefine/>
    <w:uiPriority w:val="39"/>
    <w:unhideWhenUsed/>
    <w:rsid w:val="00b037ed"/>
    <w:pPr>
      <w:spacing w:lineRule="auto" w:line="240" w:before="0" w:after="100"/>
    </w:pPr>
    <w:rPr>
      <w:rFonts w:ascii="Times New Roman" w:hAnsi="Times New Roman"/>
    </w:rPr>
  </w:style>
  <w:style w:type="paragraph" w:styleId="BodyTextIndent2">
    <w:name w:val="Body Text Indent 2"/>
    <w:basedOn w:val="Normal"/>
    <w:link w:val="23"/>
    <w:uiPriority w:val="99"/>
    <w:qFormat/>
    <w:rsid w:val="00b037ed"/>
    <w:pPr>
      <w:spacing w:lineRule="auto" w:line="480" w:before="0" w:after="120"/>
      <w:ind w:left="283" w:hanging="0"/>
    </w:pPr>
    <w:rPr>
      <w:rFonts w:ascii="Times New Roman" w:hAnsi="Times New Roman"/>
    </w:rPr>
  </w:style>
  <w:style w:type="paragraph" w:styleId="13" w:customStyle="1">
    <w:name w:val="Абзац списка1"/>
    <w:basedOn w:val="Normal"/>
    <w:qFormat/>
    <w:rsid w:val="00b037ed"/>
    <w:pPr>
      <w:spacing w:lineRule="auto" w:line="240" w:before="0" w:after="0"/>
      <w:ind w:left="720" w:hanging="0"/>
    </w:pPr>
    <w:rPr>
      <w:rFonts w:ascii="Times New Roman" w:hAnsi="Times New Roman"/>
    </w:rPr>
  </w:style>
  <w:style w:type="paragraph" w:styleId="25" w:customStyle="1">
    <w:name w:val="Абзац списка2"/>
    <w:basedOn w:val="Normal"/>
    <w:qFormat/>
    <w:rsid w:val="00b037ed"/>
    <w:pPr>
      <w:spacing w:lineRule="auto" w:line="240" w:before="0" w:after="0"/>
      <w:ind w:left="720" w:hanging="0"/>
    </w:pPr>
    <w:rPr>
      <w:rFonts w:ascii="Times New Roman" w:hAnsi="Times New Roman"/>
    </w:rPr>
  </w:style>
  <w:style w:type="paragraph" w:styleId="Style32" w:customStyle="1">
    <w:name w:val="Содержимое таблицы"/>
    <w:basedOn w:val="Normal"/>
    <w:qFormat/>
    <w:pPr>
      <w:suppressLineNumbers/>
    </w:pPr>
    <w:rPr/>
  </w:style>
  <w:style w:type="paragraph" w:styleId="Style33" w:customStyle="1">
    <w:name w:val="Заголовок таблицы"/>
    <w:basedOn w:val="Style32"/>
    <w:qFormat/>
    <w:pPr>
      <w:jc w:val="center"/>
    </w:pPr>
    <w:rPr>
      <w:b/>
      <w:bCs/>
    </w:rPr>
  </w:style>
  <w:style w:type="paragraph" w:styleId="14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eastAsiaTheme="minorHAnsi"/>
      <w:color w:val="auto"/>
      <w:kern w:val="0"/>
      <w:sz w:val="22"/>
      <w:szCs w:val="22"/>
      <w:lang w:val="ru-RU" w:eastAsia="en-US" w:bidi="ar-SA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b828a8"/>
    <w:pPr>
      <w:spacing w:lineRule="auto" w:line="240"/>
    </w:pPr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b828a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semiHidden/>
    <w:qFormat/>
    <w:rsid w:val="00136b7e"/>
  </w:style>
  <w:style w:type="numbering" w:styleId="WW8Num5" w:customStyle="1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6d4b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ad3d6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tudentlibrary.ru/book/ISBN9785927543052.htm" TargetMode="External"/><Relationship Id="rId3" Type="http://schemas.openxmlformats.org/officeDocument/2006/relationships/hyperlink" Target="https://www.studentlibrary.ru/book/ISBN9785927530809.html" TargetMode="External"/><Relationship Id="rId4" Type="http://schemas.openxmlformats.org/officeDocument/2006/relationships/hyperlink" Target="https://www.studentlibrary.ru/book/ISBN9785976518957.html" TargetMode="External"/><Relationship Id="rId5" Type="http://schemas.openxmlformats.org/officeDocument/2006/relationships/hyperlink" Target="https://www.studentlibrary.ru/book/ISBN9785774914562.html" TargetMode="External"/><Relationship Id="rId6" Type="http://schemas.openxmlformats.org/officeDocument/2006/relationships/hyperlink" Target="https://www.studentlibrary.ru/book/ISBN9785850062217.html" TargetMode="External"/><Relationship Id="rId7" Type="http://schemas.openxmlformats.org/officeDocument/2006/relationships/hyperlink" Target="https://www.studentlibrary.ru/book/ISBN9785850064679.html" TargetMode="External"/><Relationship Id="rId8" Type="http://schemas.openxmlformats.org/officeDocument/2006/relationships/hyperlink" Target="https://www.studentlibrary.ru/book/ISBN9785850065188.html" TargetMode="External"/><Relationship Id="rId9" Type="http://schemas.openxmlformats.org/officeDocument/2006/relationships/hyperlink" Target="http://fcior.edu.ru/" TargetMode="External"/><Relationship Id="rId10" Type="http://schemas.openxmlformats.org/officeDocument/2006/relationships/hyperlink" Target="http://www.edu.ru/" TargetMode="External"/><Relationship Id="rId11" Type="http://schemas.openxmlformats.org/officeDocument/2006/relationships/hyperlink" Target="http://en.edu.ru/" TargetMode="External"/><Relationship Id="rId12" Type="http://schemas.openxmlformats.org/officeDocument/2006/relationships/hyperlink" Target="https://cyberleninka.ru/" TargetMode="External"/><Relationship Id="rId13" Type="http://schemas.openxmlformats.org/officeDocument/2006/relationships/hyperlink" Target="https://&#1087;&#1088;&#1077;&#1079;&#1080;&#1076;&#1077;&#1085;&#1090;&#1089;&#1082;&#1080;&#1077;&#1075;&#1088;&#1072;&#1085;&#1090;&#1099;.&#1088;&#1092;/public/application/cards" TargetMode="External"/><Relationship Id="rId14" Type="http://schemas.openxmlformats.org/officeDocument/2006/relationships/hyperlink" Target="https://mail.ru/search" TargetMode="External"/><Relationship Id="rId15" Type="http://schemas.openxmlformats.org/officeDocument/2006/relationships/hyperlink" Target="https://clck.ru/3584JB" TargetMode="External"/><Relationship Id="rId16" Type="http://schemas.openxmlformats.org/officeDocument/2006/relationships/hyperlink" Target="http://lib.orgma.ru/" TargetMode="External"/><Relationship Id="rId17" Type="http://schemas.openxmlformats.org/officeDocument/2006/relationships/hyperlink" Target="http://www.studmedlib.ru/" TargetMode="External"/><Relationship Id="rId18" Type="http://schemas.openxmlformats.org/officeDocument/2006/relationships/hyperlink" Target="http://www.medcollegelib.ru/" TargetMode="External"/><Relationship Id="rId19" Type="http://schemas.openxmlformats.org/officeDocument/2006/relationships/hyperlink" Target="http://www.iprbookshop.ru/" TargetMode="External"/><Relationship Id="rId20" Type="http://schemas.openxmlformats.org/officeDocument/2006/relationships/hyperlink" Target="http://www.rosmedlib.ru/" TargetMode="External"/><Relationship Id="rId21" Type="http://schemas.openxmlformats.org/officeDocument/2006/relationships/hyperlink" Target="https://elibrary.ru/" TargetMode="External"/><Relationship Id="rId22" Type="http://schemas.openxmlformats.org/officeDocument/2006/relationships/footer" Target="footer1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CBFC0-19B2-4636-AAC2-E5222A32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Application>LibreOffice/7.5.2.2$Windows_X86_64 LibreOffice_project/53bb9681a964705cf672590721dbc85eb4d0c3a2</Application>
  <AppVersion>15.0000</AppVersion>
  <Pages>13</Pages>
  <Words>1658</Words>
  <Characters>12756</Characters>
  <CharactersWithSpaces>14273</CharactersWithSpaces>
  <Paragraphs>214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2025-06-20T09:07:00Z</dcterms:created>
  <dc:creator>1</dc:creator>
  <dc:description/>
  <dc:language>ru-RU</dc:language>
  <cp:lastModifiedBy/>
  <cp:lastPrinted>2019-02-05T10:00:00Z</cp:lastPrinted>
  <dcterms:modified xsi:type="dcterms:W3CDTF">2025-06-26T14:12:19Z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